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5E449" w14:textId="77777777" w:rsidR="005A5CCA" w:rsidRDefault="00027DC6">
      <w:pPr>
        <w:adjustRightInd w:val="0"/>
        <w:snapToGrid w:val="0"/>
        <w:spacing w:line="500" w:lineRule="exact"/>
        <w:jc w:val="center"/>
        <w:rPr>
          <w:b/>
          <w:bCs/>
          <w:sz w:val="36"/>
          <w:szCs w:val="36"/>
        </w:rPr>
      </w:pPr>
      <w:r>
        <w:rPr>
          <w:rFonts w:hint="eastAsia"/>
          <w:b/>
          <w:bCs/>
          <w:sz w:val="36"/>
          <w:szCs w:val="36"/>
        </w:rPr>
        <w:t>中国气象局雷电重点开放实验室</w:t>
      </w:r>
    </w:p>
    <w:p w14:paraId="00738064" w14:textId="77777777" w:rsidR="005A5CCA" w:rsidRDefault="00027DC6">
      <w:pPr>
        <w:adjustRightInd w:val="0"/>
        <w:snapToGrid w:val="0"/>
        <w:spacing w:line="500" w:lineRule="exact"/>
        <w:jc w:val="center"/>
        <w:rPr>
          <w:b/>
          <w:bCs/>
          <w:sz w:val="36"/>
          <w:szCs w:val="36"/>
        </w:rPr>
      </w:pPr>
      <w:r>
        <w:rPr>
          <w:rFonts w:hint="eastAsia"/>
          <w:b/>
          <w:bCs/>
          <w:sz w:val="36"/>
          <w:szCs w:val="36"/>
        </w:rPr>
        <w:t>开放课题管理办法</w:t>
      </w:r>
    </w:p>
    <w:p w14:paraId="6A1134D2" w14:textId="77777777" w:rsidR="005A5CCA" w:rsidRDefault="00027DC6">
      <w:pPr>
        <w:adjustRightInd w:val="0"/>
        <w:snapToGrid w:val="0"/>
        <w:spacing w:line="500" w:lineRule="exact"/>
        <w:jc w:val="center"/>
        <w:rPr>
          <w:b/>
          <w:bCs/>
          <w:sz w:val="36"/>
          <w:szCs w:val="36"/>
        </w:rPr>
      </w:pPr>
      <w:r>
        <w:rPr>
          <w:rFonts w:hint="eastAsia"/>
          <w:b/>
          <w:bCs/>
          <w:sz w:val="36"/>
          <w:szCs w:val="36"/>
        </w:rPr>
        <w:t>（试行）</w:t>
      </w:r>
    </w:p>
    <w:p w14:paraId="31245AD8" w14:textId="77777777" w:rsidR="005A5CCA" w:rsidRDefault="005A5CCA">
      <w:pPr>
        <w:adjustRightInd w:val="0"/>
        <w:snapToGrid w:val="0"/>
        <w:spacing w:line="500" w:lineRule="exact"/>
        <w:rPr>
          <w:sz w:val="28"/>
        </w:rPr>
      </w:pPr>
    </w:p>
    <w:p w14:paraId="5ABDEDC1" w14:textId="77777777" w:rsidR="005A5CCA" w:rsidRDefault="00027DC6">
      <w:pPr>
        <w:adjustRightInd w:val="0"/>
        <w:snapToGrid w:val="0"/>
        <w:spacing w:line="500" w:lineRule="exact"/>
        <w:jc w:val="center"/>
        <w:rPr>
          <w:b/>
          <w:bCs/>
          <w:sz w:val="24"/>
        </w:rPr>
      </w:pPr>
      <w:r>
        <w:rPr>
          <w:rFonts w:hint="eastAsia"/>
          <w:b/>
          <w:bCs/>
          <w:sz w:val="24"/>
        </w:rPr>
        <w:t>一、总则</w:t>
      </w:r>
    </w:p>
    <w:p w14:paraId="4356E46C" w14:textId="27501828" w:rsidR="005A5CCA" w:rsidRDefault="00027DC6">
      <w:pPr>
        <w:pStyle w:val="af"/>
        <w:numPr>
          <w:ilvl w:val="0"/>
          <w:numId w:val="1"/>
        </w:numPr>
        <w:adjustRightInd w:val="0"/>
        <w:snapToGrid w:val="0"/>
        <w:spacing w:line="500" w:lineRule="exact"/>
        <w:ind w:left="0" w:firstLineChars="0" w:firstLine="567"/>
        <w:rPr>
          <w:sz w:val="24"/>
        </w:rPr>
      </w:pPr>
      <w:r>
        <w:rPr>
          <w:rFonts w:hint="eastAsia"/>
          <w:sz w:val="24"/>
        </w:rPr>
        <w:t>中国气象局雷电重点开放实验室（以下简称“雷电实验室”）实行“开放、流动、联合”的运行机制，欢迎国内外专家学者共同开展雷电监测、雷电预警预报、雷击机理和防护、雷击风险评估的共性关键技术研究。为规范开放课题的管理和实施，充分发挥开放课题对实验室科研工作的强化和补充作用，特制定本办法。</w:t>
      </w:r>
    </w:p>
    <w:p w14:paraId="7785DEDE" w14:textId="77777777" w:rsidR="005A5CCA" w:rsidRDefault="005A5CCA">
      <w:pPr>
        <w:adjustRightInd w:val="0"/>
        <w:snapToGrid w:val="0"/>
        <w:spacing w:line="500" w:lineRule="exact"/>
        <w:ind w:firstLineChars="200" w:firstLine="480"/>
        <w:rPr>
          <w:sz w:val="24"/>
        </w:rPr>
      </w:pPr>
    </w:p>
    <w:p w14:paraId="65C3F078" w14:textId="71CFEFBD" w:rsidR="005A5CCA" w:rsidRDefault="00027DC6">
      <w:pPr>
        <w:adjustRightInd w:val="0"/>
        <w:snapToGrid w:val="0"/>
        <w:spacing w:line="500" w:lineRule="exact"/>
        <w:jc w:val="center"/>
        <w:rPr>
          <w:b/>
          <w:bCs/>
          <w:sz w:val="24"/>
        </w:rPr>
      </w:pPr>
      <w:r>
        <w:rPr>
          <w:rFonts w:hint="eastAsia"/>
          <w:b/>
          <w:bCs/>
          <w:sz w:val="24"/>
        </w:rPr>
        <w:t>二、申请条件和基本要求</w:t>
      </w:r>
    </w:p>
    <w:p w14:paraId="28ED1552" w14:textId="77777777" w:rsidR="005A5CCA" w:rsidRDefault="00027DC6">
      <w:pPr>
        <w:pStyle w:val="af"/>
        <w:numPr>
          <w:ilvl w:val="0"/>
          <w:numId w:val="1"/>
        </w:numPr>
        <w:adjustRightInd w:val="0"/>
        <w:snapToGrid w:val="0"/>
        <w:spacing w:line="500" w:lineRule="exact"/>
        <w:ind w:left="0" w:firstLineChars="0" w:firstLine="567"/>
        <w:rPr>
          <w:sz w:val="24"/>
        </w:rPr>
      </w:pPr>
      <w:r>
        <w:rPr>
          <w:rFonts w:hint="eastAsia"/>
          <w:sz w:val="24"/>
        </w:rPr>
        <w:t>开放课题应符合雷电实验室研究方向和指南要求，研究内容、研究手段和方法有创新，预期目标、实施方案应切实可行，成果有科学意义或业务应用前景，经费预算合理。有业务应用前景的项目应有业务单位参与，并提供业务试运行环境。</w:t>
      </w:r>
    </w:p>
    <w:p w14:paraId="2A57A995" w14:textId="77777777" w:rsidR="005A5CCA" w:rsidRDefault="00027DC6">
      <w:pPr>
        <w:pStyle w:val="af"/>
        <w:numPr>
          <w:ilvl w:val="0"/>
          <w:numId w:val="1"/>
        </w:numPr>
        <w:adjustRightInd w:val="0"/>
        <w:snapToGrid w:val="0"/>
        <w:spacing w:line="500" w:lineRule="exact"/>
        <w:ind w:left="0" w:firstLineChars="0" w:firstLine="567"/>
        <w:rPr>
          <w:sz w:val="24"/>
        </w:rPr>
      </w:pPr>
      <w:r>
        <w:rPr>
          <w:rFonts w:hint="eastAsia"/>
          <w:sz w:val="24"/>
        </w:rPr>
        <w:t>开放课题的申请人必须与雷电实验室的固定成员合作。雷电实验室的固定成员作为开放课题联系人，需对任务的顺利完成负责。</w:t>
      </w:r>
    </w:p>
    <w:p w14:paraId="001174DA" w14:textId="688DF454" w:rsidR="005A5CCA" w:rsidRDefault="00027DC6">
      <w:pPr>
        <w:pStyle w:val="af"/>
        <w:numPr>
          <w:ilvl w:val="0"/>
          <w:numId w:val="1"/>
        </w:numPr>
        <w:adjustRightInd w:val="0"/>
        <w:snapToGrid w:val="0"/>
        <w:spacing w:line="500" w:lineRule="exact"/>
        <w:ind w:left="0" w:firstLineChars="0" w:firstLine="567"/>
        <w:rPr>
          <w:sz w:val="24"/>
        </w:rPr>
      </w:pPr>
      <w:r>
        <w:rPr>
          <w:rFonts w:hint="eastAsia"/>
          <w:sz w:val="24"/>
        </w:rPr>
        <w:t>申请人同期只能主持一项开放课题，在读研究生和在站博士后不能申请开放课题。</w:t>
      </w:r>
    </w:p>
    <w:p w14:paraId="38BC79C1" w14:textId="77777777" w:rsidR="005A5CCA" w:rsidRDefault="005A5CCA">
      <w:pPr>
        <w:adjustRightInd w:val="0"/>
        <w:snapToGrid w:val="0"/>
        <w:spacing w:line="500" w:lineRule="exact"/>
        <w:ind w:firstLineChars="200" w:firstLine="480"/>
        <w:rPr>
          <w:sz w:val="24"/>
        </w:rPr>
      </w:pPr>
    </w:p>
    <w:p w14:paraId="3197C18C" w14:textId="61151780" w:rsidR="005A5CCA" w:rsidRDefault="00027DC6">
      <w:pPr>
        <w:adjustRightInd w:val="0"/>
        <w:snapToGrid w:val="0"/>
        <w:spacing w:line="500" w:lineRule="exact"/>
        <w:jc w:val="center"/>
        <w:rPr>
          <w:b/>
          <w:bCs/>
          <w:sz w:val="24"/>
        </w:rPr>
      </w:pPr>
      <w:r>
        <w:rPr>
          <w:rFonts w:hint="eastAsia"/>
          <w:b/>
          <w:bCs/>
          <w:sz w:val="24"/>
        </w:rPr>
        <w:t>三、申请与评审</w:t>
      </w:r>
    </w:p>
    <w:p w14:paraId="25E8F692" w14:textId="2ECC67FA" w:rsidR="005A5CCA" w:rsidRDefault="00027DC6">
      <w:pPr>
        <w:pStyle w:val="af"/>
        <w:numPr>
          <w:ilvl w:val="0"/>
          <w:numId w:val="1"/>
        </w:numPr>
        <w:adjustRightInd w:val="0"/>
        <w:snapToGrid w:val="0"/>
        <w:spacing w:line="500" w:lineRule="exact"/>
        <w:ind w:left="0" w:firstLineChars="0" w:firstLine="567"/>
        <w:rPr>
          <w:sz w:val="24"/>
        </w:rPr>
      </w:pPr>
      <w:r>
        <w:rPr>
          <w:rFonts w:hint="eastAsia"/>
          <w:sz w:val="24"/>
        </w:rPr>
        <w:t>雷电实验室根据科研发展的需要和经费情况，于每年</w:t>
      </w:r>
      <w:r>
        <w:rPr>
          <w:rFonts w:hint="eastAsia"/>
          <w:sz w:val="24"/>
        </w:rPr>
        <w:t>4-7</w:t>
      </w:r>
      <w:r>
        <w:rPr>
          <w:rFonts w:hint="eastAsia"/>
          <w:sz w:val="24"/>
        </w:rPr>
        <w:t>月发布开放课题申请指南，提出资助范围，指导课题申请，申请人须在申报截止时间前将申请书提交雷电实验室。</w:t>
      </w:r>
    </w:p>
    <w:p w14:paraId="7548094A" w14:textId="23FED14E" w:rsidR="005A5CCA" w:rsidRDefault="00027DC6">
      <w:pPr>
        <w:pStyle w:val="af"/>
        <w:numPr>
          <w:ilvl w:val="0"/>
          <w:numId w:val="1"/>
        </w:numPr>
        <w:adjustRightInd w:val="0"/>
        <w:snapToGrid w:val="0"/>
        <w:spacing w:line="500" w:lineRule="exact"/>
        <w:ind w:left="0" w:firstLineChars="0" w:firstLine="567"/>
        <w:rPr>
          <w:sz w:val="24"/>
        </w:rPr>
      </w:pPr>
      <w:r>
        <w:rPr>
          <w:rFonts w:hint="eastAsia"/>
          <w:sz w:val="24"/>
        </w:rPr>
        <w:t>雷电实验室对符合要求的课题申请将安排</w:t>
      </w:r>
      <w:r w:rsidR="00C05C20">
        <w:rPr>
          <w:rFonts w:hint="eastAsia"/>
          <w:sz w:val="24"/>
        </w:rPr>
        <w:t>3</w:t>
      </w:r>
      <w:r>
        <w:rPr>
          <w:rFonts w:hint="eastAsia"/>
          <w:sz w:val="24"/>
        </w:rPr>
        <w:t>名以上（含</w:t>
      </w:r>
      <w:r w:rsidR="00C05C20">
        <w:rPr>
          <w:rFonts w:hint="eastAsia"/>
          <w:sz w:val="24"/>
        </w:rPr>
        <w:t>3</w:t>
      </w:r>
      <w:r>
        <w:rPr>
          <w:rFonts w:hint="eastAsia"/>
          <w:sz w:val="24"/>
        </w:rPr>
        <w:t>名）专家进行初步评审，对初审通过的课题申请提交雷电实验室学术委员会，由学术委员会最终给出拟资助项目建议，经实验室公示后确定评审结果。由实验室主任、经费支持单位与课题申请人</w:t>
      </w:r>
      <w:proofErr w:type="gramStart"/>
      <w:r>
        <w:rPr>
          <w:rFonts w:hint="eastAsia"/>
          <w:sz w:val="24"/>
        </w:rPr>
        <w:t>签定</w:t>
      </w:r>
      <w:proofErr w:type="gramEnd"/>
      <w:r>
        <w:rPr>
          <w:rFonts w:hint="eastAsia"/>
          <w:sz w:val="24"/>
        </w:rPr>
        <w:t>项目合同书。</w:t>
      </w:r>
    </w:p>
    <w:p w14:paraId="67995C4F" w14:textId="77777777" w:rsidR="005A5CCA" w:rsidRDefault="00027DC6">
      <w:pPr>
        <w:pStyle w:val="af"/>
        <w:numPr>
          <w:ilvl w:val="0"/>
          <w:numId w:val="1"/>
        </w:numPr>
        <w:adjustRightInd w:val="0"/>
        <w:snapToGrid w:val="0"/>
        <w:spacing w:line="500" w:lineRule="exact"/>
        <w:ind w:left="0" w:firstLineChars="0" w:firstLine="567"/>
        <w:rPr>
          <w:sz w:val="24"/>
        </w:rPr>
      </w:pPr>
      <w:r>
        <w:rPr>
          <w:rFonts w:hint="eastAsia"/>
          <w:sz w:val="24"/>
        </w:rPr>
        <w:lastRenderedPageBreak/>
        <w:t>雷电实验室负责项目立项和结题验收等工作。</w:t>
      </w:r>
    </w:p>
    <w:p w14:paraId="0177296E" w14:textId="77777777" w:rsidR="005A5CCA" w:rsidRDefault="005A5CCA">
      <w:pPr>
        <w:pStyle w:val="af"/>
        <w:adjustRightInd w:val="0"/>
        <w:snapToGrid w:val="0"/>
        <w:spacing w:line="500" w:lineRule="exact"/>
        <w:ind w:left="900" w:firstLineChars="0" w:firstLine="0"/>
        <w:rPr>
          <w:sz w:val="24"/>
        </w:rPr>
      </w:pPr>
    </w:p>
    <w:p w14:paraId="537D158F" w14:textId="15BC7E1D" w:rsidR="005A5CCA" w:rsidRDefault="00027DC6">
      <w:pPr>
        <w:adjustRightInd w:val="0"/>
        <w:snapToGrid w:val="0"/>
        <w:spacing w:line="500" w:lineRule="exact"/>
        <w:jc w:val="center"/>
        <w:rPr>
          <w:b/>
          <w:bCs/>
          <w:sz w:val="24"/>
        </w:rPr>
      </w:pPr>
      <w:r>
        <w:rPr>
          <w:rFonts w:hint="eastAsia"/>
          <w:b/>
          <w:bCs/>
          <w:sz w:val="24"/>
        </w:rPr>
        <w:t>四、</w:t>
      </w:r>
      <w:bookmarkStart w:id="0" w:name="_GoBack"/>
      <w:bookmarkEnd w:id="0"/>
      <w:r>
        <w:rPr>
          <w:rFonts w:hint="eastAsia"/>
          <w:b/>
          <w:bCs/>
          <w:sz w:val="24"/>
        </w:rPr>
        <w:t>课题管理与经费使用</w:t>
      </w:r>
    </w:p>
    <w:p w14:paraId="00B0FC6D" w14:textId="40943A6A" w:rsidR="005A5CCA" w:rsidRPr="00CD2502" w:rsidRDefault="00027DC6">
      <w:pPr>
        <w:pStyle w:val="af"/>
        <w:numPr>
          <w:ilvl w:val="0"/>
          <w:numId w:val="1"/>
        </w:numPr>
        <w:adjustRightInd w:val="0"/>
        <w:snapToGrid w:val="0"/>
        <w:spacing w:line="500" w:lineRule="exact"/>
        <w:ind w:left="0" w:firstLineChars="0" w:firstLine="567"/>
        <w:rPr>
          <w:sz w:val="24"/>
        </w:rPr>
      </w:pPr>
      <w:r>
        <w:rPr>
          <w:rFonts w:hint="eastAsia"/>
          <w:sz w:val="24"/>
        </w:rPr>
        <w:t>开放课题的类别分为重点</w:t>
      </w:r>
      <w:r w:rsidRPr="00CD2502">
        <w:rPr>
          <w:rFonts w:hint="eastAsia"/>
          <w:sz w:val="24"/>
        </w:rPr>
        <w:t>项目和一般项目两类。重点项目执行时间为</w:t>
      </w:r>
      <w:r w:rsidRPr="00CD2502">
        <w:rPr>
          <w:rFonts w:hint="eastAsia"/>
          <w:sz w:val="24"/>
        </w:rPr>
        <w:t>2-3</w:t>
      </w:r>
      <w:r w:rsidRPr="00CD2502">
        <w:rPr>
          <w:rFonts w:hint="eastAsia"/>
          <w:sz w:val="24"/>
        </w:rPr>
        <w:t>年，资助额度一般为</w:t>
      </w:r>
      <w:r w:rsidRPr="00CD2502">
        <w:rPr>
          <w:rFonts w:hint="eastAsia"/>
          <w:sz w:val="24"/>
        </w:rPr>
        <w:t>5-10</w:t>
      </w:r>
      <w:r w:rsidRPr="00CD2502">
        <w:rPr>
          <w:rFonts w:hint="eastAsia"/>
          <w:sz w:val="24"/>
        </w:rPr>
        <w:t>万元。一般项目执行时间为</w:t>
      </w:r>
      <w:r w:rsidRPr="00CD2502">
        <w:rPr>
          <w:rFonts w:hint="eastAsia"/>
          <w:sz w:val="24"/>
        </w:rPr>
        <w:t>1-2</w:t>
      </w:r>
      <w:r w:rsidRPr="00CD2502">
        <w:rPr>
          <w:rFonts w:hint="eastAsia"/>
          <w:sz w:val="24"/>
        </w:rPr>
        <w:t>年，资助额度一般为</w:t>
      </w:r>
      <w:r w:rsidRPr="00CD2502">
        <w:rPr>
          <w:rFonts w:hint="eastAsia"/>
          <w:sz w:val="24"/>
        </w:rPr>
        <w:t>2-4</w:t>
      </w:r>
      <w:r w:rsidRPr="00CD2502">
        <w:rPr>
          <w:rFonts w:hint="eastAsia"/>
          <w:sz w:val="24"/>
        </w:rPr>
        <w:t>万元。</w:t>
      </w:r>
    </w:p>
    <w:p w14:paraId="20D088A3" w14:textId="2343EB62" w:rsidR="005A5CCA" w:rsidRDefault="00027DC6">
      <w:pPr>
        <w:pStyle w:val="af"/>
        <w:numPr>
          <w:ilvl w:val="0"/>
          <w:numId w:val="1"/>
        </w:numPr>
        <w:adjustRightInd w:val="0"/>
        <w:snapToGrid w:val="0"/>
        <w:spacing w:line="500" w:lineRule="exact"/>
        <w:ind w:left="0" w:firstLineChars="0" w:firstLine="567"/>
        <w:rPr>
          <w:sz w:val="24"/>
        </w:rPr>
      </w:pPr>
      <w:r>
        <w:rPr>
          <w:rFonts w:hint="eastAsia"/>
          <w:sz w:val="24"/>
        </w:rPr>
        <w:t>课题承担人在签订任务书后须按任务书要求开展研究，按照要求向雷电实验室提交年度进展报告和发表论文等情况。雷电实验室可委托专家对项目进展情况进行审查，对于进展不良或不按有关规定执行的项目，实验室可中断或取消对该项目的资助。</w:t>
      </w:r>
    </w:p>
    <w:p w14:paraId="7B16A10A" w14:textId="4F784DAD" w:rsidR="005A5CCA" w:rsidRDefault="00027DC6">
      <w:pPr>
        <w:pStyle w:val="af"/>
        <w:numPr>
          <w:ilvl w:val="0"/>
          <w:numId w:val="1"/>
        </w:numPr>
        <w:adjustRightInd w:val="0"/>
        <w:snapToGrid w:val="0"/>
        <w:spacing w:line="500" w:lineRule="exact"/>
        <w:ind w:leftChars="-68" w:left="-143" w:firstLineChars="0" w:firstLine="567"/>
        <w:rPr>
          <w:sz w:val="24"/>
        </w:rPr>
      </w:pPr>
      <w:r>
        <w:rPr>
          <w:rFonts w:hint="eastAsia"/>
          <w:sz w:val="24"/>
        </w:rPr>
        <w:t>获得资助的开放课题应有明确的考核指标和知识产权共享声明，研究成果为课题承担人单位及雷电实验室共同拥有。项目资助所取得的论文、专利、</w:t>
      </w:r>
      <w:proofErr w:type="gramStart"/>
      <w:r>
        <w:rPr>
          <w:rFonts w:hint="eastAsia"/>
          <w:sz w:val="24"/>
        </w:rPr>
        <w:t>软著等</w:t>
      </w:r>
      <w:proofErr w:type="gramEnd"/>
      <w:r>
        <w:rPr>
          <w:rFonts w:hint="eastAsia"/>
          <w:sz w:val="24"/>
        </w:rPr>
        <w:t>成果应将“中国气象局雷电重点开放实验室”或“</w:t>
      </w:r>
      <w:r>
        <w:rPr>
          <w:rFonts w:hint="eastAsia"/>
          <w:sz w:val="24"/>
        </w:rPr>
        <w:t>Key Laboratory of Lightning</w:t>
      </w:r>
      <w:r>
        <w:rPr>
          <w:rFonts w:hint="eastAsia"/>
          <w:sz w:val="24"/>
        </w:rPr>
        <w:t>，</w:t>
      </w:r>
      <w:r>
        <w:rPr>
          <w:rFonts w:hint="eastAsia"/>
          <w:sz w:val="24"/>
        </w:rPr>
        <w:t>China Meteorological Administration</w:t>
      </w:r>
      <w:r>
        <w:rPr>
          <w:rFonts w:hint="eastAsia"/>
          <w:sz w:val="24"/>
        </w:rPr>
        <w:t>”作为署名单位的前两位。其中所发表的论文应将“中国气象局雷电重点开放实验室”作为第一或者第二署名单位，并注明“由中国气象局雷电重点开放实验室开放课题（项目号：</w:t>
      </w:r>
      <w:r>
        <w:rPr>
          <w:sz w:val="24"/>
        </w:rPr>
        <w:t>XXXXXX</w:t>
      </w:r>
      <w:r>
        <w:rPr>
          <w:rFonts w:hint="eastAsia"/>
          <w:sz w:val="24"/>
        </w:rPr>
        <w:t>）资助”或“</w:t>
      </w:r>
      <w:r>
        <w:rPr>
          <w:rFonts w:hint="eastAsia"/>
          <w:sz w:val="24"/>
        </w:rPr>
        <w:t>Supported by the Open Grants of Key Laboratory of Lightning</w:t>
      </w:r>
      <w:r>
        <w:rPr>
          <w:rFonts w:hint="eastAsia"/>
          <w:sz w:val="24"/>
        </w:rPr>
        <w:t>，</w:t>
      </w:r>
      <w:r>
        <w:rPr>
          <w:rFonts w:hint="eastAsia"/>
          <w:sz w:val="24"/>
        </w:rPr>
        <w:t>China Meteorological Administration (No.***)</w:t>
      </w:r>
      <w:r>
        <w:rPr>
          <w:rFonts w:hint="eastAsia"/>
          <w:sz w:val="24"/>
        </w:rPr>
        <w:t>，否则不能列入开放课题的科研成果，形成的模型、算法、指标等还应提供源代码及说明文档。受开放课题支持所获得或产生的数据图表资料、模式、文章（包括未正式发表的文章预印本）、技术报告、软件或设备产品等须同结题报告一起提交给实验室存档。</w:t>
      </w:r>
    </w:p>
    <w:p w14:paraId="2E2D0172" w14:textId="77777777" w:rsidR="005A5CCA" w:rsidRDefault="00027DC6">
      <w:pPr>
        <w:pStyle w:val="af"/>
        <w:numPr>
          <w:ilvl w:val="0"/>
          <w:numId w:val="1"/>
        </w:numPr>
        <w:adjustRightInd w:val="0"/>
        <w:snapToGrid w:val="0"/>
        <w:spacing w:line="500" w:lineRule="exact"/>
        <w:ind w:left="0" w:firstLineChars="0" w:firstLine="480"/>
        <w:rPr>
          <w:sz w:val="24"/>
        </w:rPr>
      </w:pPr>
      <w:r>
        <w:rPr>
          <w:rFonts w:hint="eastAsia"/>
          <w:sz w:val="24"/>
        </w:rPr>
        <w:t>开放课题准备结题时，承担人应提前一个月向雷电实验室提出申请，准备好课题验收报告和相应技术档案，与雷电实验室确定结题验收工作的具体事宜。</w:t>
      </w:r>
    </w:p>
    <w:p w14:paraId="0F9D3793" w14:textId="3183E88A" w:rsidR="005A5CCA" w:rsidRDefault="00027DC6">
      <w:pPr>
        <w:pStyle w:val="af"/>
        <w:numPr>
          <w:ilvl w:val="0"/>
          <w:numId w:val="1"/>
        </w:numPr>
        <w:adjustRightInd w:val="0"/>
        <w:snapToGrid w:val="0"/>
        <w:spacing w:line="500" w:lineRule="exact"/>
        <w:ind w:left="0" w:firstLineChars="0" w:firstLine="426"/>
        <w:rPr>
          <w:sz w:val="24"/>
        </w:rPr>
      </w:pPr>
      <w:r>
        <w:rPr>
          <w:rFonts w:hint="eastAsia"/>
          <w:sz w:val="24"/>
        </w:rPr>
        <w:t>由实验室组织对项目完成质量和成果水平进行评价。对于通过结题验收的项目，由实验室签发项目结题书。对在执行期间内无故未按</w:t>
      </w:r>
      <w:r>
        <w:rPr>
          <w:rFonts w:hint="eastAsia"/>
          <w:sz w:val="24"/>
        </w:rPr>
        <w:t>9</w:t>
      </w:r>
      <w:r>
        <w:rPr>
          <w:rFonts w:hint="eastAsia"/>
          <w:sz w:val="24"/>
        </w:rPr>
        <w:t>至</w:t>
      </w:r>
      <w:r>
        <w:rPr>
          <w:rFonts w:hint="eastAsia"/>
          <w:sz w:val="24"/>
        </w:rPr>
        <w:t>10</w:t>
      </w:r>
      <w:r>
        <w:rPr>
          <w:rFonts w:hint="eastAsia"/>
          <w:sz w:val="24"/>
        </w:rPr>
        <w:t>条要求开展工作或未发表任何署名雷电实验室成果论文的开放课题视为不合格，三年内不接受该课题承担人（包括负责人和所在单位）对雷电实验室开放课题的申请，在雷电实</w:t>
      </w:r>
      <w:r>
        <w:rPr>
          <w:rFonts w:hint="eastAsia"/>
          <w:sz w:val="24"/>
        </w:rPr>
        <w:lastRenderedPageBreak/>
        <w:t>验室学术委员会上通报并通知本人。</w:t>
      </w:r>
    </w:p>
    <w:p w14:paraId="1D69CEFB" w14:textId="77777777" w:rsidR="005A5CCA" w:rsidRDefault="00027DC6">
      <w:pPr>
        <w:pStyle w:val="af"/>
        <w:numPr>
          <w:ilvl w:val="0"/>
          <w:numId w:val="1"/>
        </w:numPr>
        <w:adjustRightInd w:val="0"/>
        <w:snapToGrid w:val="0"/>
        <w:spacing w:line="500" w:lineRule="exact"/>
        <w:ind w:left="0" w:firstLineChars="0" w:firstLine="480"/>
        <w:rPr>
          <w:sz w:val="24"/>
        </w:rPr>
      </w:pPr>
      <w:r>
        <w:rPr>
          <w:rFonts w:hint="eastAsia"/>
          <w:sz w:val="24"/>
        </w:rPr>
        <w:t>开放课题承担人可优先安排在雷电实验室作为访问学者，管理办法可参照《中国气象科学研究院高级访问学者管理办法》执行。</w:t>
      </w:r>
    </w:p>
    <w:p w14:paraId="7F363F15" w14:textId="77777777" w:rsidR="005A5CCA" w:rsidRDefault="005A5CCA">
      <w:pPr>
        <w:adjustRightInd w:val="0"/>
        <w:snapToGrid w:val="0"/>
        <w:spacing w:line="500" w:lineRule="exact"/>
        <w:ind w:firstLineChars="200" w:firstLine="480"/>
        <w:rPr>
          <w:sz w:val="24"/>
        </w:rPr>
      </w:pPr>
    </w:p>
    <w:p w14:paraId="5F1F08E8" w14:textId="77777777" w:rsidR="005A5CCA" w:rsidRDefault="00027DC6">
      <w:pPr>
        <w:adjustRightInd w:val="0"/>
        <w:snapToGrid w:val="0"/>
        <w:spacing w:line="500" w:lineRule="exact"/>
        <w:jc w:val="center"/>
        <w:rPr>
          <w:b/>
          <w:bCs/>
          <w:sz w:val="24"/>
        </w:rPr>
      </w:pPr>
      <w:r>
        <w:rPr>
          <w:rFonts w:hint="eastAsia"/>
          <w:b/>
          <w:bCs/>
          <w:sz w:val="24"/>
        </w:rPr>
        <w:t>五、附则</w:t>
      </w:r>
    </w:p>
    <w:p w14:paraId="44A584EC" w14:textId="77777777" w:rsidR="005A5CCA" w:rsidRDefault="00027DC6">
      <w:pPr>
        <w:pStyle w:val="af"/>
        <w:numPr>
          <w:ilvl w:val="0"/>
          <w:numId w:val="1"/>
        </w:numPr>
        <w:adjustRightInd w:val="0"/>
        <w:snapToGrid w:val="0"/>
        <w:spacing w:line="500" w:lineRule="exact"/>
        <w:ind w:left="0" w:firstLineChars="0" w:firstLine="480"/>
        <w:rPr>
          <w:sz w:val="24"/>
        </w:rPr>
      </w:pPr>
      <w:r>
        <w:rPr>
          <w:rFonts w:hint="eastAsia"/>
          <w:sz w:val="24"/>
        </w:rPr>
        <w:t>开放课题接受中国气象局雷电重点开放实验室学术委员会的监督和指导，在课题遴选、立项、实施和成果转化等方面优先按照实验室发展方向执行。</w:t>
      </w:r>
    </w:p>
    <w:p w14:paraId="1CE92701" w14:textId="77777777" w:rsidR="005A5CCA" w:rsidRDefault="00027DC6">
      <w:pPr>
        <w:pStyle w:val="af"/>
        <w:numPr>
          <w:ilvl w:val="0"/>
          <w:numId w:val="1"/>
        </w:numPr>
        <w:adjustRightInd w:val="0"/>
        <w:snapToGrid w:val="0"/>
        <w:spacing w:line="500" w:lineRule="exact"/>
        <w:ind w:firstLineChars="0"/>
        <w:rPr>
          <w:sz w:val="24"/>
        </w:rPr>
      </w:pPr>
      <w:r>
        <w:rPr>
          <w:rFonts w:hint="eastAsia"/>
          <w:sz w:val="24"/>
        </w:rPr>
        <w:t>本规定自</w:t>
      </w:r>
      <w:r>
        <w:rPr>
          <w:rFonts w:hint="eastAsia"/>
          <w:sz w:val="24"/>
        </w:rPr>
        <w:t>2024</w:t>
      </w:r>
      <w:r>
        <w:rPr>
          <w:rFonts w:hint="eastAsia"/>
          <w:sz w:val="24"/>
        </w:rPr>
        <w:t>年</w:t>
      </w:r>
      <w:r>
        <w:rPr>
          <w:rFonts w:hint="eastAsia"/>
          <w:sz w:val="24"/>
        </w:rPr>
        <w:t>5</w:t>
      </w:r>
      <w:r>
        <w:rPr>
          <w:rFonts w:hint="eastAsia"/>
          <w:sz w:val="24"/>
        </w:rPr>
        <w:t>月开始执行。</w:t>
      </w:r>
    </w:p>
    <w:p w14:paraId="378A1FF7" w14:textId="77777777" w:rsidR="005A5CCA" w:rsidRDefault="00027DC6">
      <w:pPr>
        <w:pStyle w:val="af"/>
        <w:numPr>
          <w:ilvl w:val="0"/>
          <w:numId w:val="1"/>
        </w:numPr>
        <w:adjustRightInd w:val="0"/>
        <w:snapToGrid w:val="0"/>
        <w:spacing w:line="500" w:lineRule="exact"/>
        <w:ind w:firstLineChars="0"/>
        <w:rPr>
          <w:sz w:val="24"/>
        </w:rPr>
      </w:pPr>
      <w:r>
        <w:rPr>
          <w:rFonts w:hint="eastAsia"/>
          <w:sz w:val="24"/>
        </w:rPr>
        <w:t>本规定的解释权归中国气象局雷电重点开放实验室。</w:t>
      </w:r>
    </w:p>
    <w:p w14:paraId="48F90EF6" w14:textId="77777777" w:rsidR="005A5CCA" w:rsidRDefault="005A5CCA">
      <w:pPr>
        <w:adjustRightInd w:val="0"/>
        <w:snapToGrid w:val="0"/>
        <w:spacing w:line="500" w:lineRule="exact"/>
        <w:rPr>
          <w:sz w:val="24"/>
        </w:rPr>
      </w:pPr>
    </w:p>
    <w:sectPr w:rsidR="005A5CCA">
      <w:footerReference w:type="default" r:id="rId7"/>
      <w:pgSz w:w="11906" w:h="16838"/>
      <w:pgMar w:top="1701" w:right="1701"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A35C5" w14:textId="77777777" w:rsidR="005F2B2F" w:rsidRDefault="005F2B2F"/>
  </w:endnote>
  <w:endnote w:type="continuationSeparator" w:id="0">
    <w:p w14:paraId="755D59DF" w14:textId="77777777" w:rsidR="005F2B2F" w:rsidRDefault="005F2B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863214"/>
      <w:docPartObj>
        <w:docPartGallery w:val="Page Numbers (Bottom of Page)"/>
        <w:docPartUnique/>
      </w:docPartObj>
    </w:sdtPr>
    <w:sdtContent>
      <w:p w14:paraId="48440B6B" w14:textId="3F16F5AB" w:rsidR="007675E4" w:rsidRDefault="007675E4">
        <w:pPr>
          <w:pStyle w:val="a7"/>
          <w:jc w:val="center"/>
        </w:pPr>
        <w:r>
          <w:fldChar w:fldCharType="begin"/>
        </w:r>
        <w:r>
          <w:instrText>PAGE   \* MERGEFORMAT</w:instrText>
        </w:r>
        <w:r>
          <w:fldChar w:fldCharType="separate"/>
        </w:r>
        <w:r w:rsidRPr="007675E4">
          <w:rPr>
            <w:noProof/>
            <w:lang w:val="zh-CN"/>
          </w:rPr>
          <w:t>3</w:t>
        </w:r>
        <w:r>
          <w:fldChar w:fldCharType="end"/>
        </w:r>
      </w:p>
    </w:sdtContent>
  </w:sdt>
  <w:p w14:paraId="0D626917" w14:textId="77777777" w:rsidR="007675E4" w:rsidRDefault="007675E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CDC7F" w14:textId="77777777" w:rsidR="005F2B2F" w:rsidRDefault="005F2B2F"/>
  </w:footnote>
  <w:footnote w:type="continuationSeparator" w:id="0">
    <w:p w14:paraId="33DD9C53" w14:textId="77777777" w:rsidR="005F2B2F" w:rsidRDefault="005F2B2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C25B5"/>
    <w:multiLevelType w:val="multilevel"/>
    <w:tmpl w:val="3E4C25B5"/>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E5F"/>
    <w:rsid w:val="0001442B"/>
    <w:rsid w:val="00024485"/>
    <w:rsid w:val="00027DC6"/>
    <w:rsid w:val="00042B99"/>
    <w:rsid w:val="00056465"/>
    <w:rsid w:val="00060C57"/>
    <w:rsid w:val="00060FEE"/>
    <w:rsid w:val="00071F46"/>
    <w:rsid w:val="000A0E33"/>
    <w:rsid w:val="000A7045"/>
    <w:rsid w:val="000A720A"/>
    <w:rsid w:val="000F34A8"/>
    <w:rsid w:val="000F385B"/>
    <w:rsid w:val="00130F7C"/>
    <w:rsid w:val="00145EE3"/>
    <w:rsid w:val="00160501"/>
    <w:rsid w:val="00173449"/>
    <w:rsid w:val="001959EE"/>
    <w:rsid w:val="002260BC"/>
    <w:rsid w:val="0029334B"/>
    <w:rsid w:val="002A120B"/>
    <w:rsid w:val="002A515E"/>
    <w:rsid w:val="002B3D9C"/>
    <w:rsid w:val="002D19B0"/>
    <w:rsid w:val="00337247"/>
    <w:rsid w:val="003B16F8"/>
    <w:rsid w:val="003F7DD2"/>
    <w:rsid w:val="00403EDB"/>
    <w:rsid w:val="00411886"/>
    <w:rsid w:val="00435F92"/>
    <w:rsid w:val="00450FCC"/>
    <w:rsid w:val="0045550E"/>
    <w:rsid w:val="00487C3D"/>
    <w:rsid w:val="004B1A21"/>
    <w:rsid w:val="004B5D25"/>
    <w:rsid w:val="004B604F"/>
    <w:rsid w:val="00507FD0"/>
    <w:rsid w:val="005769AE"/>
    <w:rsid w:val="005942C3"/>
    <w:rsid w:val="005A1C14"/>
    <w:rsid w:val="005A5CCA"/>
    <w:rsid w:val="005B66F1"/>
    <w:rsid w:val="005E331F"/>
    <w:rsid w:val="005F2B2F"/>
    <w:rsid w:val="00637600"/>
    <w:rsid w:val="00670CB7"/>
    <w:rsid w:val="00680652"/>
    <w:rsid w:val="007675E4"/>
    <w:rsid w:val="007846D2"/>
    <w:rsid w:val="007C4D52"/>
    <w:rsid w:val="00806FA9"/>
    <w:rsid w:val="00820B64"/>
    <w:rsid w:val="00860164"/>
    <w:rsid w:val="00870228"/>
    <w:rsid w:val="00893137"/>
    <w:rsid w:val="008A0CE3"/>
    <w:rsid w:val="008D1AE2"/>
    <w:rsid w:val="0095482D"/>
    <w:rsid w:val="009A6717"/>
    <w:rsid w:val="009B5CB4"/>
    <w:rsid w:val="009E241C"/>
    <w:rsid w:val="009E6C40"/>
    <w:rsid w:val="00A16A79"/>
    <w:rsid w:val="00A17365"/>
    <w:rsid w:val="00A56336"/>
    <w:rsid w:val="00A67581"/>
    <w:rsid w:val="00AA2127"/>
    <w:rsid w:val="00AA7A31"/>
    <w:rsid w:val="00AC4FE8"/>
    <w:rsid w:val="00B335B9"/>
    <w:rsid w:val="00B35C17"/>
    <w:rsid w:val="00B55CCE"/>
    <w:rsid w:val="00BA1B48"/>
    <w:rsid w:val="00BD684F"/>
    <w:rsid w:val="00BE43A0"/>
    <w:rsid w:val="00C05C20"/>
    <w:rsid w:val="00C37685"/>
    <w:rsid w:val="00C56BEA"/>
    <w:rsid w:val="00CC39D0"/>
    <w:rsid w:val="00CD2502"/>
    <w:rsid w:val="00CF7316"/>
    <w:rsid w:val="00D03274"/>
    <w:rsid w:val="00D43A85"/>
    <w:rsid w:val="00D546B4"/>
    <w:rsid w:val="00D72D07"/>
    <w:rsid w:val="00DA2264"/>
    <w:rsid w:val="00DD72F2"/>
    <w:rsid w:val="00DD7D38"/>
    <w:rsid w:val="00E153FE"/>
    <w:rsid w:val="00E22AA5"/>
    <w:rsid w:val="00E60B13"/>
    <w:rsid w:val="00ED0B52"/>
    <w:rsid w:val="00EE088B"/>
    <w:rsid w:val="00F1000C"/>
    <w:rsid w:val="00F122D7"/>
    <w:rsid w:val="00F65672"/>
    <w:rsid w:val="00F74E5F"/>
    <w:rsid w:val="00FA2623"/>
    <w:rsid w:val="434D7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4C1ADE"/>
  <w15:docId w15:val="{E9F45E86-9485-4AED-9064-C8AC7BB32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semiHidden/>
    <w:pPr>
      <w:widowControl/>
      <w:spacing w:before="100" w:beforeAutospacing="1" w:after="100" w:afterAutospacing="1"/>
      <w:jc w:val="left"/>
    </w:pPr>
    <w:rPr>
      <w:rFonts w:ascii="ˎ̥" w:hAnsi="ˎ̥"/>
      <w:color w:val="000000"/>
      <w:kern w:val="0"/>
      <w:sz w:val="24"/>
    </w:rPr>
  </w:style>
  <w:style w:type="paragraph" w:styleId="ac">
    <w:name w:val="annotation subject"/>
    <w:basedOn w:val="a3"/>
    <w:next w:val="a3"/>
    <w:link w:val="ad"/>
    <w:uiPriority w:val="99"/>
    <w:semiHidden/>
    <w:unhideWhenUsed/>
    <w:rPr>
      <w:b/>
      <w:bCs/>
    </w:rPr>
  </w:style>
  <w:style w:type="character" w:styleId="ae">
    <w:name w:val="annotation reference"/>
    <w:uiPriority w:val="99"/>
    <w:semiHidden/>
    <w:unhideWhenUsed/>
    <w:rPr>
      <w:sz w:val="21"/>
      <w:szCs w:val="21"/>
    </w:rPr>
  </w:style>
  <w:style w:type="character" w:customStyle="1" w:styleId="aa">
    <w:name w:val="页眉 字符"/>
    <w:link w:val="a9"/>
    <w:uiPriority w:val="99"/>
    <w:rPr>
      <w:kern w:val="2"/>
      <w:sz w:val="18"/>
      <w:szCs w:val="18"/>
    </w:rPr>
  </w:style>
  <w:style w:type="character" w:customStyle="1" w:styleId="a8">
    <w:name w:val="页脚 字符"/>
    <w:link w:val="a7"/>
    <w:uiPriority w:val="99"/>
    <w:rPr>
      <w:kern w:val="2"/>
      <w:sz w:val="18"/>
      <w:szCs w:val="18"/>
    </w:rPr>
  </w:style>
  <w:style w:type="character" w:customStyle="1" w:styleId="a4">
    <w:name w:val="批注文字 字符"/>
    <w:link w:val="a3"/>
    <w:uiPriority w:val="99"/>
    <w:semiHidden/>
    <w:rPr>
      <w:kern w:val="2"/>
      <w:sz w:val="21"/>
      <w:szCs w:val="24"/>
    </w:rPr>
  </w:style>
  <w:style w:type="character" w:customStyle="1" w:styleId="ad">
    <w:name w:val="批注主题 字符"/>
    <w:link w:val="ac"/>
    <w:uiPriority w:val="99"/>
    <w:semiHidden/>
    <w:rPr>
      <w:b/>
      <w:bCs/>
      <w:kern w:val="2"/>
      <w:sz w:val="21"/>
      <w:szCs w:val="24"/>
    </w:rPr>
  </w:style>
  <w:style w:type="character" w:customStyle="1" w:styleId="a6">
    <w:name w:val="批注框文本 字符"/>
    <w:link w:val="a5"/>
    <w:uiPriority w:val="99"/>
    <w:semiHidden/>
    <w:rPr>
      <w:kern w:val="2"/>
      <w:sz w:val="18"/>
      <w:szCs w:val="18"/>
    </w:rPr>
  </w:style>
  <w:style w:type="paragraph" w:styleId="af">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中国气象局大气化学重点开放实验室开放课题管理办法（试行）</dc:title>
  <dc:creator>徐晓斌</dc:creator>
  <cp:lastModifiedBy>张文娟</cp:lastModifiedBy>
  <cp:revision>8</cp:revision>
  <cp:lastPrinted>2005-03-16T02:15:00Z</cp:lastPrinted>
  <dcterms:created xsi:type="dcterms:W3CDTF">2026-06-12T08:17:00Z</dcterms:created>
  <dcterms:modified xsi:type="dcterms:W3CDTF">2026-08-04T07:40:00Z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2083721924</vt:i4>
  </property>
  <property fmtid="{D5CDD505-2E9C-101B-9397-08002B2CF9AE}" pid="3" name="_EmailSubject">
    <vt:lpwstr>开放课题管理办法</vt:lpwstr>
  </property>
  <property fmtid="{D5CDD505-2E9C-101B-9397-08002B2CF9AE}" pid="4" name="_AuthorEmail">
    <vt:lpwstr>慤硩䁳浣⹡潧⹶湣</vt:lpwstr>
  </property>
  <property fmtid="{D5CDD505-2E9C-101B-9397-08002B2CF9AE}" pid="5" name="_AuthorEmailDisplayName">
    <vt:lpwstr>daixs</vt:lpwstr>
  </property>
  <property fmtid="{D5CDD505-2E9C-101B-9397-08002B2CF9AE}" pid="6" name="_ReviewingToolsShownOnce">
    <vt:lpwstr/>
  </property>
  <property fmtid="{D5CDD505-2E9C-101B-9397-08002B2CF9AE}" pid="7" name="KSOTemplateDocerSaveRecord">
    <vt:lpwstr>eyJoZGlkIjoiZjc5ZjkxMjMwODFlOWFkZGNiMTc1OGUyNDRlMDdiZGUiLCJ1c2VySWQiOiI1NTIzMjYyMzkifQ==</vt:lpwstr>
  </property>
  <property fmtid="{D5CDD505-2E9C-101B-9397-08002B2CF9AE}" pid="8" name="KSOProductBuildVer">
    <vt:lpwstr>2052-12.1.0.26895</vt:lpwstr>
  </property>
  <property fmtid="{D5CDD505-2E9C-101B-9397-08002B2CF9AE}" pid="9" name="ICV">
    <vt:lpwstr>4A220CBE50A94BFBA4DD622095EB83CC_13</vt:lpwstr>
  </property>
</Properties>
</file>